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5" w:rsidRDefault="002462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7511"/>
            <wp:effectExtent l="0" t="0" r="3175" b="4445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007" w:rsidRDefault="00951007">
      <w:pPr>
        <w:rPr>
          <w:lang w:val="en-US"/>
        </w:rPr>
      </w:pPr>
    </w:p>
    <w:p w:rsidR="00951007" w:rsidRDefault="00951007" w:rsidP="0095100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007">
        <w:rPr>
          <w:rFonts w:ascii="Times New Roman" w:hAnsi="Times New Roman" w:cs="Times New Roman"/>
          <w:sz w:val="24"/>
          <w:szCs w:val="24"/>
        </w:rPr>
        <w:t>Счетной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007">
        <w:rPr>
          <w:rFonts w:ascii="Times New Roman" w:hAnsi="Times New Roman" w:cs="Times New Roman"/>
          <w:sz w:val="24"/>
          <w:szCs w:val="24"/>
        </w:rPr>
        <w:t>палатой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 в период с 01.04.2023 по 28.04.2023 было проведено экспертно-аналитическое мероприятие «Внешняя проверка годового отчета об исполнении бюджета городского округа Домодедово Московской области за 2022 год» и подготовлено заключение на годовой отчет об исполнении бюджета городского округа Домодедово Московской области за 2022 год.</w:t>
      </w:r>
    </w:p>
    <w:p w:rsidR="00951007" w:rsidRDefault="00951007" w:rsidP="0095100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экспертно-аналитического мероприятия: п.1.2 раздел 1 Плана работы Счетной палаты городского округа Домодедово Московской области на 2022 год, утвержденного приказом председателя Счетной палаты городского округа Домодедово от 25.11.2022 №46-3/12.</w:t>
      </w:r>
    </w:p>
    <w:p w:rsidR="00951007" w:rsidRDefault="00951007" w:rsidP="0095100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экспертно-аналитического мероприятия: Администрация городского округа Домодедово Московской области.</w:t>
      </w:r>
    </w:p>
    <w:p w:rsidR="00951007" w:rsidRDefault="00951007" w:rsidP="0095100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(цели) экспертно-аналитического мероприятия:</w:t>
      </w:r>
    </w:p>
    <w:p w:rsidR="00951007" w:rsidRDefault="00951007" w:rsidP="009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1.Установление законности, степени полноты и достоверности представленных материало</w:t>
      </w:r>
      <w:r w:rsidR="005340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за 2022 год.</w:t>
      </w:r>
    </w:p>
    <w:p w:rsidR="00951007" w:rsidRDefault="00951007" w:rsidP="009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соответствия фактических показателей местного бюджета показателям, утвержденным</w:t>
      </w:r>
      <w:r w:rsidR="005340CC">
        <w:rPr>
          <w:rFonts w:ascii="Times New Roman" w:hAnsi="Times New Roman" w:cs="Times New Roman"/>
          <w:sz w:val="24"/>
          <w:szCs w:val="24"/>
        </w:rPr>
        <w:t xml:space="preserve"> решением о бюджете, полноты и своевременности исполнение показателей, установление законности исполнения местного бюджета.</w:t>
      </w:r>
    </w:p>
    <w:p w:rsidR="005340CC" w:rsidRDefault="005340CC" w:rsidP="0095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3.Экспертиза проекта Решения об исполнении бюджета за 2022 финансовый год.</w:t>
      </w:r>
    </w:p>
    <w:p w:rsidR="005340CC" w:rsidRDefault="005340CC" w:rsidP="005340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городского округа Домодедово Московской области направлен в Счетную палату городского округа Домодедово с соблюдением сроков, установленных ст. 264.4 Бюджетного кодекса Российской Федерации и Положением о бюджетном процессе.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Домодедово за 2022 год, а также представленные одновременно с ним </w:t>
      </w:r>
      <w:r>
        <w:rPr>
          <w:rFonts w:ascii="Times New Roman" w:hAnsi="Times New Roman" w:cs="Times New Roman"/>
          <w:sz w:val="24"/>
          <w:szCs w:val="24"/>
        </w:rPr>
        <w:lastRenderedPageBreak/>
        <w:t>иные формы бюджетной отчетности, по составу форм соответствуют требованиям ст.264.1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№191н. Отчет об исполнении бюджета городского округа Домодедово составлен в соответствии со структурой и кодами бюджетной классификации,  которые применялись при утверждении бюджета на 2022 год (решение Совета депутатов городского округа Домодедово Московской области от 27.12.2021 №1-4/1188 «О бюджете городского округа Домодедово на 2022 год</w:t>
      </w:r>
      <w:r w:rsidR="001630DA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годов»</w:t>
      </w:r>
      <w:proofErr w:type="gramEnd"/>
    </w:p>
    <w:p w:rsidR="001630DA" w:rsidRDefault="001630DA" w:rsidP="005340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об исполнении бюджета соответствует установленным требованиям по содержанию и полноте отражения информации.</w:t>
      </w:r>
    </w:p>
    <w:p w:rsidR="001630DA" w:rsidRDefault="001630DA" w:rsidP="005340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бюджета городского округа Домодедово в отчетный период:</w:t>
      </w:r>
    </w:p>
    <w:p w:rsidR="001630DA" w:rsidRDefault="001630DA" w:rsidP="0016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доходная часть бюджета городского округа Домодедово в 2022 году исполнена в сумме 10 965 038,8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на 98,0% к плану в сумме 11 193 766,6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1630DA" w:rsidRDefault="001630DA" w:rsidP="0016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ходная часть бюджета городского округа Домодедово в 2022 году исполнена в сумме</w:t>
      </w:r>
      <w:r>
        <w:rPr>
          <w:rFonts w:ascii="Times New Roman" w:hAnsi="Times New Roman" w:cs="Times New Roman"/>
          <w:sz w:val="24"/>
          <w:szCs w:val="24"/>
        </w:rPr>
        <w:t xml:space="preserve"> 11 221 824,2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или 93,4% к уточненному плану 2022 года.</w:t>
      </w:r>
    </w:p>
    <w:p w:rsidR="001630DA" w:rsidRDefault="001630DA" w:rsidP="001630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исполнения бюджета за 2022 год является образование дефицита в размере 256 785,4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0DA" w:rsidRDefault="001630DA" w:rsidP="001630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экспертно-аналитического мероприятия подготовлено заключение по внешней проверке годового отчета об исполнении бюджета городского округа Домодедово Московской области за 2022 год, которое направлено председателю Совета депутатов городского округа Домодедово и Главе городского округа Домодедово. </w:t>
      </w:r>
    </w:p>
    <w:p w:rsidR="00951007" w:rsidRPr="00951007" w:rsidRDefault="00951007" w:rsidP="00951007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951007" w:rsidRPr="009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07"/>
    <w:rsid w:val="001630DA"/>
    <w:rsid w:val="00163A15"/>
    <w:rsid w:val="002462E7"/>
    <w:rsid w:val="005340CC"/>
    <w:rsid w:val="009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2023-04-26T12:12:00Z</dcterms:created>
  <dcterms:modified xsi:type="dcterms:W3CDTF">2023-04-26T12:44:00Z</dcterms:modified>
</cp:coreProperties>
</file>